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2"/>
        <w:ind w:left="0" w:right="-270" w:firstLine="0"/>
        <w:rPr/>
      </w:pPr>
      <w:bookmarkStart w:colFirst="0" w:colLast="0" w:name="_n01qh59vcyns" w:id="0"/>
      <w:bookmarkEnd w:id="0"/>
      <w:r w:rsidDel="00000000" w:rsidR="00000000" w:rsidRPr="00000000">
        <w:rPr>
          <w:rtl w:val="0"/>
        </w:rPr>
        <w:t xml:space="preserve">Use Cases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Please prepare a </w:t>
      </w:r>
      <w:r w:rsidDel="00000000" w:rsidR="00000000" w:rsidRPr="00000000">
        <w:rPr>
          <w:b w:val="1"/>
          <w:u w:val="single"/>
          <w:rtl w:val="0"/>
        </w:rPr>
        <w:t xml:space="preserve">90-second</w:t>
      </w:r>
      <w:r w:rsidDel="00000000" w:rsidR="00000000" w:rsidRPr="00000000">
        <w:rPr>
          <w:b w:val="1"/>
          <w:rtl w:val="0"/>
        </w:rPr>
        <w:t xml:space="preserve"> spotlight presentation</w:t>
      </w:r>
      <w:r w:rsidDel="00000000" w:rsidR="00000000" w:rsidRPr="00000000">
        <w:rPr>
          <w:rtl w:val="0"/>
        </w:rPr>
        <w:t xml:space="preserve"> for one of the use cases listed below (topics with a (*) are recommended). You can use the template below for the presentation or prepare some slides.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Please let me know if one of the links stops working!</w:t>
        <w:br w:type="textWrapping"/>
      </w:r>
    </w:p>
    <w:p w:rsidR="00000000" w:rsidDel="00000000" w:rsidP="00000000" w:rsidRDefault="00000000" w:rsidRPr="00000000" w14:paraId="00000004">
      <w:pPr>
        <w:numPr>
          <w:ilvl w:val="0"/>
          <w:numId w:val="14"/>
        </w:numPr>
        <w:ind w:left="720" w:hanging="360"/>
      </w:pPr>
      <w:r w:rsidDel="00000000" w:rsidR="00000000" w:rsidRPr="00000000">
        <w:rPr>
          <w:rtl w:val="0"/>
        </w:rPr>
        <w:t xml:space="preserve">(*) ALCEMY – Optimize cement production ​</w:t>
        <w:br w:type="textWrapping"/>
        <w:t xml:space="preserve">[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DE</w:t>
        </w:r>
      </w:hyperlink>
      <w:r w:rsidDel="00000000" w:rsidR="00000000" w:rsidRPr="00000000">
        <w:rPr>
          <w:rtl w:val="0"/>
        </w:rPr>
        <w:t xml:space="preserve">] | [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05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(*) AMAZON – Amazon Fresh​ strawberry selection</w:t>
        <w:br w:type="textWrapping"/>
        <w:t xml:space="preserve">[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06">
      <w:pPr>
        <w:numPr>
          <w:ilvl w:val="0"/>
          <w:numId w:val="12"/>
        </w:numPr>
        <w:ind w:left="720" w:hanging="360"/>
      </w:pPr>
      <w:r w:rsidDel="00000000" w:rsidR="00000000" w:rsidRPr="00000000">
        <w:rPr>
          <w:rtl w:val="0"/>
        </w:rPr>
        <w:t xml:space="preserve">(*) AUVISUS – Intelligent cash registers​</w:t>
        <w:br w:type="textWrapping"/>
        <w:t xml:space="preserve">[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DE</w:t>
        </w:r>
      </w:hyperlink>
      <w:r w:rsidDel="00000000" w:rsidR="00000000" w:rsidRPr="00000000">
        <w:rPr>
          <w:rtl w:val="0"/>
        </w:rPr>
        <w:t xml:space="preserve">] | [</w:t>
      </w: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 | [</w:t>
      </w: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SWR-Artikel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07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BAYER – Speed up plant breeding​</w:t>
        <w:br w:type="textWrapping"/>
        <w:t xml:space="preserve">[</w:t>
      </w:r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08">
      <w:pPr>
        <w:numPr>
          <w:ilvl w:val="0"/>
          <w:numId w:val="10"/>
        </w:numPr>
        <w:ind w:left="720" w:hanging="360"/>
      </w:pPr>
      <w:r w:rsidDel="00000000" w:rsidR="00000000" w:rsidRPr="00000000">
        <w:rPr>
          <w:rtl w:val="0"/>
        </w:rPr>
        <w:t xml:space="preserve">BOSCH – Modeling a physical system for system control and calibration ​</w:t>
        <w:br w:type="textWrapping"/>
        <w:t xml:space="preserve">[</w:t>
      </w:r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09">
      <w:pPr>
        <w:numPr>
          <w:ilvl w:val="0"/>
          <w:numId w:val="16"/>
        </w:numPr>
        <w:ind w:left="720" w:hanging="360"/>
      </w:pPr>
      <w:r w:rsidDel="00000000" w:rsidR="00000000" w:rsidRPr="00000000">
        <w:rPr>
          <w:rtl w:val="0"/>
        </w:rPr>
        <w:t xml:space="preserve">(*) BOSCH – Predictive maintenance for lifts​</w:t>
        <w:br w:type="textWrapping"/>
        <w:t xml:space="preserve">[</w:t>
      </w:r>
      <w:hyperlink r:id="rId14">
        <w:r w:rsidDel="00000000" w:rsidR="00000000" w:rsidRPr="00000000">
          <w:rPr>
            <w:color w:val="1155cc"/>
            <w:u w:val="single"/>
            <w:rtl w:val="0"/>
          </w:rPr>
          <w:t xml:space="preserve">DE</w:t>
        </w:r>
      </w:hyperlink>
      <w:r w:rsidDel="00000000" w:rsidR="00000000" w:rsidRPr="00000000">
        <w:rPr>
          <w:rtl w:val="0"/>
        </w:rPr>
        <w:t xml:space="preserve">] | [</w:t>
      </w:r>
      <w:hyperlink r:id="rId15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0A">
      <w:pPr>
        <w:numPr>
          <w:ilvl w:val="0"/>
          <w:numId w:val="16"/>
        </w:numPr>
        <w:ind w:left="720" w:hanging="360"/>
      </w:pPr>
      <w:r w:rsidDel="00000000" w:rsidR="00000000" w:rsidRPr="00000000">
        <w:rPr>
          <w:rtl w:val="0"/>
        </w:rPr>
        <w:t xml:space="preserve">BOSCH – Reduce CO2 with better use of renewable energy</w:t>
        <w:br w:type="textWrapping"/>
        <w:t xml:space="preserve">[</w:t>
      </w:r>
      <w:hyperlink r:id="rId16">
        <w:r w:rsidDel="00000000" w:rsidR="00000000" w:rsidRPr="00000000">
          <w:rPr>
            <w:color w:val="1155cc"/>
            <w:u w:val="single"/>
            <w:rtl w:val="0"/>
          </w:rPr>
          <w:t xml:space="preserve">DE</w:t>
        </w:r>
      </w:hyperlink>
      <w:r w:rsidDel="00000000" w:rsidR="00000000" w:rsidRPr="00000000">
        <w:rPr>
          <w:rtl w:val="0"/>
        </w:rPr>
        <w:t xml:space="preserve">] | [</w:t>
      </w:r>
      <w:hyperlink r:id="rId17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(*) DEEP MIND – Improve data center cooling efficiency​</w:t>
        <w:br w:type="textWrapping"/>
        <w:t xml:space="preserve">[</w:t>
      </w:r>
      <w:hyperlink r:id="rId18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 ​</w:t>
      </w:r>
    </w:p>
    <w:p w:rsidR="00000000" w:rsidDel="00000000" w:rsidP="00000000" w:rsidRDefault="00000000" w:rsidRPr="00000000" w14:paraId="0000000C">
      <w:pPr>
        <w:numPr>
          <w:ilvl w:val="0"/>
          <w:numId w:val="7"/>
        </w:numPr>
        <w:ind w:left="720" w:hanging="360"/>
      </w:pPr>
      <w:r w:rsidDel="00000000" w:rsidR="00000000" w:rsidRPr="00000000">
        <w:rPr>
          <w:rtl w:val="0"/>
        </w:rPr>
        <w:t xml:space="preserve">(*) FESTO – Avoid expensive breakdowns caused by malfunctioning pneumatic valves​</w:t>
        <w:br w:type="textWrapping"/>
        <w:t xml:space="preserve">[</w:t>
      </w:r>
      <w:hyperlink r:id="rId19">
        <w:r w:rsidDel="00000000" w:rsidR="00000000" w:rsidRPr="00000000">
          <w:rPr>
            <w:color w:val="1155cc"/>
            <w:u w:val="single"/>
            <w:rtl w:val="0"/>
          </w:rPr>
          <w:t xml:space="preserve">DE</w:t>
        </w:r>
      </w:hyperlink>
      <w:r w:rsidDel="00000000" w:rsidR="00000000" w:rsidRPr="00000000">
        <w:rPr>
          <w:rtl w:val="0"/>
        </w:rPr>
        <w:t xml:space="preserve">] | [</w:t>
      </w:r>
      <w:hyperlink r:id="rId20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 ​</w:t>
      </w:r>
    </w:p>
    <w:p w:rsidR="00000000" w:rsidDel="00000000" w:rsidP="00000000" w:rsidRDefault="00000000" w:rsidRPr="00000000" w14:paraId="0000000D">
      <w:pPr>
        <w:numPr>
          <w:ilvl w:val="0"/>
          <w:numId w:val="15"/>
        </w:numPr>
        <w:ind w:left="720" w:hanging="360"/>
      </w:pPr>
      <w:r w:rsidDel="00000000" w:rsidR="00000000" w:rsidRPr="00000000">
        <w:rPr>
          <w:rtl w:val="0"/>
        </w:rPr>
        <w:t xml:space="preserve">i2X – Real time conversation analytics and coaching​</w:t>
        <w:br w:type="textWrapping"/>
        <w:t xml:space="preserve">[</w:t>
      </w:r>
      <w:hyperlink r:id="rId21">
        <w:r w:rsidDel="00000000" w:rsidR="00000000" w:rsidRPr="00000000">
          <w:rPr>
            <w:color w:val="1155cc"/>
            <w:u w:val="single"/>
            <w:rtl w:val="0"/>
          </w:rPr>
          <w:t xml:space="preserve">DE</w:t>
        </w:r>
      </w:hyperlink>
      <w:r w:rsidDel="00000000" w:rsidR="00000000" w:rsidRPr="00000000">
        <w:rPr>
          <w:rtl w:val="0"/>
        </w:rPr>
        <w:t xml:space="preserve">] | [</w:t>
      </w:r>
      <w:hyperlink r:id="rId22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 | [</w:t>
      </w:r>
      <w:hyperlink r:id="rId23">
        <w:r w:rsidDel="00000000" w:rsidR="00000000" w:rsidRPr="00000000">
          <w:rPr>
            <w:color w:val="1155cc"/>
            <w:u w:val="single"/>
            <w:rtl w:val="0"/>
          </w:rPr>
          <w:t xml:space="preserve">WiWo-Artikel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ROLLS ROYCE – Predictive maintenance​</w:t>
        <w:br w:type="textWrapping"/>
        <w:t xml:space="preserve">[</w:t>
      </w:r>
      <w:hyperlink r:id="rId24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0F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SIEMENS – Learn optimal control strategy (for heating and possibly gas turbines)​</w:t>
        <w:br w:type="textWrapping"/>
        <w:t xml:space="preserve">[</w:t>
      </w:r>
      <w:hyperlink r:id="rId25">
        <w:r w:rsidDel="00000000" w:rsidR="00000000" w:rsidRPr="00000000">
          <w:rPr>
            <w:color w:val="1155cc"/>
            <w:u w:val="single"/>
            <w:rtl w:val="0"/>
          </w:rPr>
          <w:t xml:space="preserve">DE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10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(*) SIEMENS – Improve plant operation through data-driven decision making ​</w:t>
        <w:br w:type="textWrapping"/>
        <w:t xml:space="preserve">[</w:t>
      </w:r>
      <w:hyperlink r:id="rId26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11">
      <w:pPr>
        <w:numPr>
          <w:ilvl w:val="0"/>
          <w:numId w:val="17"/>
        </w:numPr>
        <w:ind w:left="720" w:hanging="360"/>
      </w:pPr>
      <w:r w:rsidDel="00000000" w:rsidR="00000000" w:rsidRPr="00000000">
        <w:rPr>
          <w:rtl w:val="0"/>
        </w:rPr>
        <w:t xml:space="preserve">(*) TESLA – Develop fully-self-driving vehicles​</w:t>
        <w:br w:type="textWrapping"/>
        <w:t xml:space="preserve">[</w:t>
      </w:r>
      <w:hyperlink r:id="rId27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12">
      <w:pPr>
        <w:numPr>
          <w:ilvl w:val="0"/>
          <w:numId w:val="8"/>
        </w:numPr>
        <w:ind w:left="720" w:hanging="360"/>
      </w:pPr>
      <w:r w:rsidDel="00000000" w:rsidR="00000000" w:rsidRPr="00000000">
        <w:rPr>
          <w:rtl w:val="0"/>
        </w:rPr>
        <w:t xml:space="preserve">(*) ZALANDO – Creating individual outfits​</w:t>
        <w:br w:type="textWrapping"/>
        <w:t xml:space="preserve">[</w:t>
      </w:r>
      <w:hyperlink r:id="rId28">
        <w:r w:rsidDel="00000000" w:rsidR="00000000" w:rsidRPr="00000000">
          <w:rPr>
            <w:color w:val="1155cc"/>
            <w:u w:val="single"/>
            <w:rtl w:val="0"/>
          </w:rPr>
          <w:t xml:space="preserve">DE</w:t>
        </w:r>
      </w:hyperlink>
      <w:r w:rsidDel="00000000" w:rsidR="00000000" w:rsidRPr="00000000">
        <w:rPr>
          <w:rtl w:val="0"/>
        </w:rPr>
        <w:t xml:space="preserve">] | [</w:t>
      </w:r>
      <w:hyperlink r:id="rId29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 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Title"/>
        <w:rPr/>
      </w:pPr>
      <w:bookmarkStart w:colFirst="0" w:colLast="0" w:name="_7oskvxpwi77f" w:id="1"/>
      <w:bookmarkEnd w:id="1"/>
      <w:r w:rsidDel="00000000" w:rsidR="00000000" w:rsidRPr="00000000">
        <w:rPr>
          <w:rtl w:val="0"/>
        </w:rPr>
        <w:t xml:space="preserve">Presentation Template</w:t>
      </w:r>
    </w:p>
    <w:p w:rsidR="00000000" w:rsidDel="00000000" w:rsidP="00000000" w:rsidRDefault="00000000" w:rsidRPr="00000000" w14:paraId="00000017">
      <w:pPr>
        <w:pStyle w:val="Heading2"/>
        <w:rPr/>
      </w:pPr>
      <w:bookmarkStart w:colFirst="0" w:colLast="0" w:name="_3juz85ntbefh" w:id="2"/>
      <w:bookmarkEnd w:id="2"/>
      <w:r w:rsidDel="00000000" w:rsidR="00000000" w:rsidRPr="00000000">
        <w:rPr>
          <w:rtl w:val="0"/>
        </w:rPr>
        <w:t xml:space="preserve">Problem Overview</w:t>
      </w:r>
    </w:p>
    <w:p w:rsidR="00000000" w:rsidDel="00000000" w:rsidP="00000000" w:rsidRDefault="00000000" w:rsidRPr="00000000" w14:paraId="00000018">
      <w:pPr>
        <w:pStyle w:val="Heading3"/>
        <w:rPr/>
      </w:pPr>
      <w:bookmarkStart w:colFirst="0" w:colLast="0" w:name="_aq9v51k68e6j" w:id="3"/>
      <w:bookmarkEnd w:id="3"/>
      <w:r w:rsidDel="00000000" w:rsidR="00000000" w:rsidRPr="00000000">
        <w:rPr>
          <w:rtl w:val="0"/>
        </w:rPr>
        <w:t xml:space="preserve">Situation / Problem / Goal </w:t>
      </w:r>
      <w:r w:rsidDel="00000000" w:rsidR="00000000" w:rsidRPr="00000000">
        <w:rPr>
          <w:b w:val="0"/>
          <w:rtl w:val="0"/>
        </w:rPr>
        <w:t xml:space="preserve">(feel free to add an image!)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3"/>
        <w:rPr>
          <w:b w:val="0"/>
        </w:rPr>
      </w:pPr>
      <w:bookmarkStart w:colFirst="0" w:colLast="0" w:name="_7u2r80pwvtem" w:id="4"/>
      <w:bookmarkEnd w:id="4"/>
      <w:r w:rsidDel="00000000" w:rsidR="00000000" w:rsidRPr="00000000">
        <w:rPr>
          <w:rtl w:val="0"/>
        </w:rPr>
        <w:t xml:space="preserve">Value Generation </w:t>
      </w:r>
      <w:r w:rsidDel="00000000" w:rsidR="00000000" w:rsidRPr="00000000">
        <w:rPr>
          <w:b w:val="0"/>
          <w:rtl w:val="0"/>
        </w:rPr>
        <w:t xml:space="preserve">(i.e., how the company makes or saves money with this)</w:t>
      </w:r>
    </w:p>
    <w:p w:rsidR="00000000" w:rsidDel="00000000" w:rsidP="00000000" w:rsidRDefault="00000000" w:rsidRPr="00000000" w14:paraId="0000001B">
      <w:pPr>
        <w:numPr>
          <w:ilvl w:val="0"/>
          <w:numId w:val="1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internal process optimization</w:t>
      </w:r>
    </w:p>
    <w:p w:rsidR="00000000" w:rsidDel="00000000" w:rsidP="00000000" w:rsidRDefault="00000000" w:rsidRPr="00000000" w14:paraId="0000001C">
      <w:pPr>
        <w:numPr>
          <w:ilvl w:val="0"/>
          <w:numId w:val="1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improves existing product</w:t>
      </w:r>
    </w:p>
    <w:p w:rsidR="00000000" w:rsidDel="00000000" w:rsidP="00000000" w:rsidRDefault="00000000" w:rsidRPr="00000000" w14:paraId="0000001D">
      <w:pPr>
        <w:numPr>
          <w:ilvl w:val="0"/>
          <w:numId w:val="1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new product / SaaS</w:t>
      </w:r>
    </w:p>
    <w:p w:rsidR="00000000" w:rsidDel="00000000" w:rsidP="00000000" w:rsidRDefault="00000000" w:rsidRPr="00000000" w14:paraId="0000001E">
      <w:pPr>
        <w:numPr>
          <w:ilvl w:val="0"/>
          <w:numId w:val="1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other:</w:t>
      </w:r>
    </w:p>
    <w:p w:rsidR="00000000" w:rsidDel="00000000" w:rsidP="00000000" w:rsidRDefault="00000000" w:rsidRPr="00000000" w14:paraId="0000001F">
      <w:pPr>
        <w:pStyle w:val="Heading2"/>
        <w:rPr/>
      </w:pPr>
      <w:bookmarkStart w:colFirst="0" w:colLast="0" w:name="_imsq9ha7moj0" w:id="5"/>
      <w:bookmarkEnd w:id="5"/>
      <w:r w:rsidDel="00000000" w:rsidR="00000000" w:rsidRPr="00000000">
        <w:rPr>
          <w:rtl w:val="0"/>
        </w:rPr>
        <w:t xml:space="preserve">Solution Outline</w:t>
      </w:r>
    </w:p>
    <w:p w:rsidR="00000000" w:rsidDel="00000000" w:rsidP="00000000" w:rsidRDefault="00000000" w:rsidRPr="00000000" w14:paraId="00000020">
      <w:pPr>
        <w:pStyle w:val="Heading3"/>
        <w:rPr/>
      </w:pPr>
      <w:bookmarkStart w:colFirst="0" w:colLast="0" w:name="_u4h6oj7fjzq" w:id="6"/>
      <w:bookmarkEnd w:id="6"/>
      <w:r w:rsidDel="00000000" w:rsidR="00000000" w:rsidRPr="00000000">
        <w:rPr>
          <w:rtl w:val="0"/>
        </w:rPr>
        <w:t xml:space="preserve">1 Data Point</w:t>
      </w:r>
    </w:p>
    <w:p w:rsidR="00000000" w:rsidDel="00000000" w:rsidP="00000000" w:rsidRDefault="00000000" w:rsidRPr="00000000" w14:paraId="00000021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Input:</w:t>
      </w:r>
    </w:p>
    <w:p w:rsidR="00000000" w:rsidDel="00000000" w:rsidP="00000000" w:rsidRDefault="00000000" w:rsidRPr="00000000" w14:paraId="00000022">
      <w:pPr>
        <w:numPr>
          <w:ilvl w:val="1"/>
          <w:numId w:val="9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structured data</w:t>
      </w:r>
    </w:p>
    <w:p w:rsidR="00000000" w:rsidDel="00000000" w:rsidP="00000000" w:rsidRDefault="00000000" w:rsidRPr="00000000" w14:paraId="00000023">
      <w:pPr>
        <w:numPr>
          <w:ilvl w:val="1"/>
          <w:numId w:val="9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unstructured data</w:t>
      </w:r>
    </w:p>
    <w:p w:rsidR="00000000" w:rsidDel="00000000" w:rsidP="00000000" w:rsidRDefault="00000000" w:rsidRPr="00000000" w14:paraId="00000024">
      <w:pPr>
        <w:numPr>
          <w:ilvl w:val="0"/>
          <w:numId w:val="1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Output:</w:t>
      </w:r>
    </w:p>
    <w:p w:rsidR="00000000" w:rsidDel="00000000" w:rsidP="00000000" w:rsidRDefault="00000000" w:rsidRPr="00000000" w14:paraId="00000025">
      <w:pPr>
        <w:pStyle w:val="Heading3"/>
        <w:rPr/>
      </w:pPr>
      <w:bookmarkStart w:colFirst="0" w:colLast="0" w:name="_739q89n64fw9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3"/>
        <w:rPr/>
      </w:pPr>
      <w:bookmarkStart w:colFirst="0" w:colLast="0" w:name="_ghjfnanpgh0y" w:id="8"/>
      <w:bookmarkEnd w:id="8"/>
      <w:r w:rsidDel="00000000" w:rsidR="00000000" w:rsidRPr="00000000">
        <w:rPr>
          <w:rtl w:val="0"/>
        </w:rPr>
        <w:t xml:space="preserve">Type of ML Solution</w:t>
      </w:r>
    </w:p>
    <w:p w:rsidR="00000000" w:rsidDel="00000000" w:rsidP="00000000" w:rsidRDefault="00000000" w:rsidRPr="00000000" w14:paraId="00000027">
      <w:pPr>
        <w:numPr>
          <w:ilvl w:val="0"/>
          <w:numId w:val="11"/>
        </w:numPr>
        <w:ind w:left="720" w:hanging="36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Model that produces a specific output given the input (→ supervised learning)</w:t>
        <w:br w:type="textWrapping"/>
        <w:t xml:space="preserve">→ Type of model (depends on desired output):</w:t>
      </w:r>
    </w:p>
    <w:p w:rsidR="00000000" w:rsidDel="00000000" w:rsidP="00000000" w:rsidRDefault="00000000" w:rsidRPr="00000000" w14:paraId="00000028">
      <w:pPr>
        <w:numPr>
          <w:ilvl w:val="1"/>
          <w:numId w:val="11"/>
        </w:numPr>
        <w:ind w:left="1440" w:hanging="360"/>
        <w:rPr/>
      </w:pPr>
      <w:r w:rsidDel="00000000" w:rsidR="00000000" w:rsidRPr="00000000">
        <w:rPr>
          <w:rtl w:val="0"/>
        </w:rPr>
        <w:t xml:space="preserve">regression</w:t>
      </w:r>
    </w:p>
    <w:p w:rsidR="00000000" w:rsidDel="00000000" w:rsidP="00000000" w:rsidRDefault="00000000" w:rsidRPr="00000000" w14:paraId="00000029">
      <w:pPr>
        <w:numPr>
          <w:ilvl w:val="1"/>
          <w:numId w:val="11"/>
        </w:numPr>
        <w:ind w:left="1440" w:hanging="360"/>
        <w:rPr/>
      </w:pPr>
      <w:r w:rsidDel="00000000" w:rsidR="00000000" w:rsidRPr="00000000">
        <w:rPr>
          <w:rtl w:val="0"/>
        </w:rPr>
        <w:t xml:space="preserve">classification</w:t>
      </w:r>
    </w:p>
    <w:p w:rsidR="00000000" w:rsidDel="00000000" w:rsidP="00000000" w:rsidRDefault="00000000" w:rsidRPr="00000000" w14:paraId="0000002A">
      <w:pPr>
        <w:numPr>
          <w:ilvl w:val="1"/>
          <w:numId w:val="11"/>
        </w:numPr>
        <w:ind w:left="1440" w:hanging="360"/>
        <w:rPr/>
      </w:pPr>
      <w:r w:rsidDel="00000000" w:rsidR="00000000" w:rsidRPr="00000000">
        <w:rPr>
          <w:rtl w:val="0"/>
        </w:rPr>
        <w:t xml:space="preserve">other:</w:t>
      </w:r>
    </w:p>
    <w:p w:rsidR="00000000" w:rsidDel="00000000" w:rsidP="00000000" w:rsidRDefault="00000000" w:rsidRPr="00000000" w14:paraId="0000002B">
      <w:pPr>
        <w:ind w:left="0" w:firstLine="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ab/>
        <w:t xml:space="preserve">→ Optional extras?</w:t>
      </w:r>
    </w:p>
    <w:p w:rsidR="00000000" w:rsidDel="00000000" w:rsidP="00000000" w:rsidRDefault="00000000" w:rsidRPr="00000000" w14:paraId="0000002C">
      <w:pPr>
        <w:numPr>
          <w:ilvl w:val="1"/>
          <w:numId w:val="11"/>
        </w:numPr>
        <w:ind w:left="1440" w:hanging="360"/>
      </w:pPr>
      <w:r w:rsidDel="00000000" w:rsidR="00000000" w:rsidRPr="00000000">
        <w:rPr>
          <w:rtl w:val="0"/>
        </w:rPr>
        <w:t xml:space="preserve">understand root causes</w:t>
      </w:r>
    </w:p>
    <w:p w:rsidR="00000000" w:rsidDel="00000000" w:rsidP="00000000" w:rsidRDefault="00000000" w:rsidRPr="00000000" w14:paraId="0000002D">
      <w:pPr>
        <w:numPr>
          <w:ilvl w:val="1"/>
          <w:numId w:val="11"/>
        </w:numPr>
        <w:ind w:left="1440" w:hanging="360"/>
      </w:pPr>
      <w:r w:rsidDel="00000000" w:rsidR="00000000" w:rsidRPr="00000000">
        <w:rPr>
          <w:rtl w:val="0"/>
        </w:rPr>
        <w:t xml:space="preserve">find optimal inputs</w:t>
      </w:r>
    </w:p>
    <w:p w:rsidR="00000000" w:rsidDel="00000000" w:rsidP="00000000" w:rsidRDefault="00000000" w:rsidRPr="00000000" w14:paraId="0000002E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Identify naturally occurring groups in the data (→ clustering)</w:t>
      </w:r>
    </w:p>
    <w:p w:rsidR="00000000" w:rsidDel="00000000" w:rsidP="00000000" w:rsidRDefault="00000000" w:rsidRPr="00000000" w14:paraId="0000002F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Identify unusual events in the data, e.g., for monitoring purposes (→ anomaly detection)</w:t>
      </w:r>
    </w:p>
    <w:p w:rsidR="00000000" w:rsidDel="00000000" w:rsidP="00000000" w:rsidRDefault="00000000" w:rsidRPr="00000000" w14:paraId="00000030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Generate personalized recommendations or improve search suggestions (→ recommender systems)</w:t>
      </w:r>
    </w:p>
    <w:p w:rsidR="00000000" w:rsidDel="00000000" w:rsidP="00000000" w:rsidRDefault="00000000" w:rsidRPr="00000000" w14:paraId="00000031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Find optimal sequences of actions, e.g., for complex robot movements (→ reinforcement learning)</w:t>
      </w:r>
    </w:p>
    <w:p w:rsidR="00000000" w:rsidDel="00000000" w:rsidP="00000000" w:rsidRDefault="00000000" w:rsidRPr="00000000" w14:paraId="00000032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Other:</w:t>
      </w:r>
    </w:p>
    <w:p w:rsidR="00000000" w:rsidDel="00000000" w:rsidP="00000000" w:rsidRDefault="00000000" w:rsidRPr="00000000" w14:paraId="00000033">
      <w:pPr>
        <w:pStyle w:val="Heading3"/>
        <w:rPr/>
      </w:pPr>
      <w:bookmarkStart w:colFirst="0" w:colLast="0" w:name="_gtazi7yd2f58" w:id="9"/>
      <w:bookmarkEnd w:id="9"/>
      <w:r w:rsidDel="00000000" w:rsidR="00000000" w:rsidRPr="00000000">
        <w:rPr>
          <w:rtl w:val="0"/>
        </w:rPr>
      </w:r>
    </w:p>
    <w:sectPr>
      <w:pgSz w:h="15840" w:w="12240" w:orient="portrait"/>
      <w:pgMar w:bottom="1080" w:top="720" w:left="1080" w:right="126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Arial Unicode MS"/>
  <w:font w:name="Source Sans Pr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Source Sans Pro" w:cs="Source Sans Pro" w:eastAsia="Source Sans Pro" w:hAnsi="Source Sans Pro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</w:pPr>
    <w:rPr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</w:pPr>
    <w:rPr>
      <w:i w:val="1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  <w:jc w:val="center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www.festo.com/group/en/cms/13845.htm" TargetMode="External"/><Relationship Id="rId22" Type="http://schemas.openxmlformats.org/officeDocument/2006/relationships/hyperlink" Target="https://i2x.ai/" TargetMode="External"/><Relationship Id="rId21" Type="http://schemas.openxmlformats.org/officeDocument/2006/relationships/hyperlink" Target="https://i2x.ai/de/" TargetMode="External"/><Relationship Id="rId24" Type="http://schemas.openxmlformats.org/officeDocument/2006/relationships/hyperlink" Target="https://diginomica.com/how-rolls-royce-improving-engine-sustainability-real-time-data-and-digital-twins" TargetMode="External"/><Relationship Id="rId23" Type="http://schemas.openxmlformats.org/officeDocument/2006/relationships/hyperlink" Target="https://www.wiwo.de/my/technologie/digitale-welt/wie-kann-ich-ihnen-helfen-jetzt-kontrolliert-die-ki-die-arbeit-im-callcenter/27422340.html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auvisus.com/" TargetMode="External"/><Relationship Id="rId26" Type="http://schemas.openxmlformats.org/officeDocument/2006/relationships/hyperlink" Target="https://ingenuity.siemens.com/2021/06/evaluation-is-the-key-ai-takes-process-optimization-to-the-next-level/" TargetMode="External"/><Relationship Id="rId25" Type="http://schemas.openxmlformats.org/officeDocument/2006/relationships/hyperlink" Target="https://ingenuity.siemens.com/2021/07/kunstliche-intelligenz-steuert-ihre-anlage-auf-beste-weise/" TargetMode="External"/><Relationship Id="rId28" Type="http://schemas.openxmlformats.org/officeDocument/2006/relationships/hyperlink" Target="https://corporate.zalando.com/de/newsroom/de/storys/algorithmus-mit-modegeschmack" TargetMode="External"/><Relationship Id="rId27" Type="http://schemas.openxmlformats.org/officeDocument/2006/relationships/hyperlink" Target="https://www.teslarati.com/tesla-patent-autopilot-enhance-object-identification/" TargetMode="External"/><Relationship Id="rId5" Type="http://schemas.openxmlformats.org/officeDocument/2006/relationships/styles" Target="styles.xml"/><Relationship Id="rId6" Type="http://schemas.openxmlformats.org/officeDocument/2006/relationships/hyperlink" Target="https://alcemy.tech/alcemy-fur-zement/" TargetMode="External"/><Relationship Id="rId29" Type="http://schemas.openxmlformats.org/officeDocument/2006/relationships/hyperlink" Target="https://corporate.zalando.com/en/newsroom/en/stories/fashion-savvy-algorithm" TargetMode="External"/><Relationship Id="rId7" Type="http://schemas.openxmlformats.org/officeDocument/2006/relationships/hyperlink" Target="https://alcemy.tech/en/alcemy-fur-zement/" TargetMode="External"/><Relationship Id="rId8" Type="http://schemas.openxmlformats.org/officeDocument/2006/relationships/hyperlink" Target="https://www.aboutamazon.co.uk/innovation/machine-learning-using-algorithms-to-sort-fruit" TargetMode="External"/><Relationship Id="rId11" Type="http://schemas.openxmlformats.org/officeDocument/2006/relationships/hyperlink" Target="https://www.swr.de/wissen/ki-kantine-100.html" TargetMode="External"/><Relationship Id="rId10" Type="http://schemas.openxmlformats.org/officeDocument/2006/relationships/hyperlink" Target="https://auvisus.com/en/" TargetMode="External"/><Relationship Id="rId13" Type="http://schemas.openxmlformats.org/officeDocument/2006/relationships/hyperlink" Target="https://www.bosch-ai.com/research/research-applications/ai-based-dynamic-modeling/" TargetMode="External"/><Relationship Id="rId12" Type="http://schemas.openxmlformats.org/officeDocument/2006/relationships/hyperlink" Target="https://www.cropscience.bayer.com/innovations/data-science/a/how-math-and-data-science-accelerate-innovation-while-conserving" TargetMode="External"/><Relationship Id="rId15" Type="http://schemas.openxmlformats.org/officeDocument/2006/relationships/hyperlink" Target="https://www.bosch-elevatorcloud.com/en/services/elevator-monitoring/" TargetMode="External"/><Relationship Id="rId14" Type="http://schemas.openxmlformats.org/officeDocument/2006/relationships/hyperlink" Target="https://www.bosch-elevatorcloud.com/de/unsere-services/aufzug-monitoring/" TargetMode="External"/><Relationship Id="rId17" Type="http://schemas.openxmlformats.org/officeDocument/2006/relationships/hyperlink" Target="https://bosch.io/customers/industrial-iot/bosch-carbon-neutral-production/" TargetMode="External"/><Relationship Id="rId16" Type="http://schemas.openxmlformats.org/officeDocument/2006/relationships/hyperlink" Target="https://bosch.io/de/kunden/industrial-iot/bosch-co2-neutrale-produktion/" TargetMode="External"/><Relationship Id="rId19" Type="http://schemas.openxmlformats.org/officeDocument/2006/relationships/hyperlink" Target="https://www.festo.com/group/de/cms/13845.htm" TargetMode="External"/><Relationship Id="rId18" Type="http://schemas.openxmlformats.org/officeDocument/2006/relationships/hyperlink" Target="https://deepmind.com/blog/article/deepmind-ai-reduces-google-data-centre-cooling-bill-40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ourceSansPro-regular.ttf"/><Relationship Id="rId2" Type="http://schemas.openxmlformats.org/officeDocument/2006/relationships/font" Target="fonts/SourceSansPro-bold.ttf"/><Relationship Id="rId3" Type="http://schemas.openxmlformats.org/officeDocument/2006/relationships/font" Target="fonts/SourceSansPro-italic.ttf"/><Relationship Id="rId4" Type="http://schemas.openxmlformats.org/officeDocument/2006/relationships/font" Target="fonts/SourceSansPr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